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9F" w:rsidRDefault="00356282">
      <w:pPr>
        <w:spacing w:line="360" w:lineRule="auto"/>
        <w:rPr>
          <w:rFonts w:eastAsia="方正小标宋简体"/>
          <w:bCs/>
          <w:kern w:val="0"/>
          <w:sz w:val="36"/>
          <w:szCs w:val="36"/>
        </w:rPr>
      </w:pPr>
      <w:r>
        <w:rPr>
          <w:rFonts w:eastAsia="黑体" w:hint="eastAsia"/>
          <w:bCs/>
          <w:kern w:val="0"/>
          <w:szCs w:val="32"/>
        </w:rPr>
        <w:t>附件</w:t>
      </w:r>
      <w:r>
        <w:rPr>
          <w:rFonts w:eastAsia="黑体"/>
          <w:bCs/>
          <w:kern w:val="0"/>
          <w:szCs w:val="32"/>
        </w:rPr>
        <w:t xml:space="preserve">3              </w:t>
      </w:r>
      <w:r>
        <w:rPr>
          <w:rFonts w:eastAsia="方正小标宋简体"/>
          <w:bCs/>
          <w:kern w:val="0"/>
          <w:sz w:val="36"/>
          <w:szCs w:val="36"/>
        </w:rPr>
        <w:t>202</w:t>
      </w:r>
      <w:r>
        <w:rPr>
          <w:rFonts w:eastAsia="方正小标宋简体" w:hint="eastAsia"/>
          <w:bCs/>
          <w:kern w:val="0"/>
          <w:sz w:val="36"/>
          <w:szCs w:val="36"/>
        </w:rPr>
        <w:t>1</w:t>
      </w:r>
      <w:r>
        <w:rPr>
          <w:rFonts w:eastAsia="方正小标宋简体" w:hint="eastAsia"/>
          <w:bCs/>
          <w:kern w:val="0"/>
          <w:sz w:val="36"/>
          <w:szCs w:val="36"/>
        </w:rPr>
        <w:t>年西安市普通高中招生计划表</w:t>
      </w:r>
    </w:p>
    <w:tbl>
      <w:tblPr>
        <w:tblW w:w="0" w:type="auto"/>
        <w:jc w:val="center"/>
        <w:tblLayout w:type="fixed"/>
        <w:tblLook w:val="04A0"/>
      </w:tblPr>
      <w:tblGrid>
        <w:gridCol w:w="695"/>
        <w:gridCol w:w="1755"/>
        <w:gridCol w:w="772"/>
        <w:gridCol w:w="773"/>
        <w:gridCol w:w="1336"/>
        <w:gridCol w:w="772"/>
        <w:gridCol w:w="1288"/>
        <w:gridCol w:w="1017"/>
        <w:gridCol w:w="1009"/>
        <w:gridCol w:w="865"/>
        <w:gridCol w:w="863"/>
        <w:gridCol w:w="719"/>
        <w:gridCol w:w="1544"/>
        <w:gridCol w:w="812"/>
      </w:tblGrid>
      <w:tr w:rsidR="0025059F">
        <w:trPr>
          <w:trHeight w:val="585"/>
          <w:jc w:val="center"/>
        </w:trPr>
        <w:tc>
          <w:tcPr>
            <w:tcW w:w="84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59F" w:rsidRDefault="00356282">
            <w:pPr>
              <w:spacing w:line="56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填报单位（盖章）：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区县（开发区）教育局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主要负责人：</w:t>
            </w:r>
          </w:p>
        </w:tc>
        <w:tc>
          <w:tcPr>
            <w:tcW w:w="5812" w:type="dxa"/>
            <w:gridSpan w:val="6"/>
            <w:vAlign w:val="bottom"/>
          </w:tcPr>
          <w:p w:rsidR="0025059F" w:rsidRDefault="00356282">
            <w:pPr>
              <w:spacing w:line="56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填报时间：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25059F">
        <w:trPr>
          <w:trHeight w:val="585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区县、开发区（学校）名称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办学</w:t>
            </w:r>
          </w:p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性质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办学</w:t>
            </w:r>
          </w:p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招生计划</w:t>
            </w:r>
          </w:p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合计数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其中：统招生计划类别、数量（名）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其中：定向生计划</w:t>
            </w:r>
          </w:p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类型、数量（名）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25059F">
        <w:trPr>
          <w:trHeight w:val="72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其中：特色课程班计划数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其中：特长生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其中：面向薄弱初中、农村初中、“名校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+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”的“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+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校”、新优质</w:t>
            </w:r>
            <w:r w:rsidR="0078284E">
              <w:rPr>
                <w:rFonts w:eastAsia="仿宋_GB2312" w:hint="eastAsia"/>
                <w:bCs/>
                <w:color w:val="000000"/>
                <w:sz w:val="18"/>
                <w:szCs w:val="18"/>
              </w:rPr>
              <w:t>成长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学校定向生计划数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25059F">
        <w:trPr>
          <w:trHeight w:val="665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班级名称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市内</w:t>
            </w:r>
          </w:p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计划数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跨市</w:t>
            </w:r>
          </w:p>
          <w:p w:rsidR="0025059F" w:rsidRDefault="00356282"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计划数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ind w:leftChars="-30" w:left="-96" w:rightChars="-30" w:right="-96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体育生</w:t>
            </w:r>
          </w:p>
          <w:p w:rsidR="0025059F" w:rsidRDefault="00356282">
            <w:pPr>
              <w:spacing w:line="240" w:lineRule="atLeast"/>
              <w:ind w:leftChars="-30" w:left="-96" w:rightChars="-30" w:right="-96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计划数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spacing w:line="240" w:lineRule="atLeast"/>
              <w:ind w:leftChars="-30" w:left="-96" w:rightChars="-30" w:right="-96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艺术生</w:t>
            </w:r>
          </w:p>
          <w:p w:rsidR="0025059F" w:rsidRDefault="00356282">
            <w:pPr>
              <w:spacing w:line="240" w:lineRule="atLeast"/>
              <w:ind w:leftChars="-30" w:left="-96" w:rightChars="-30" w:right="-96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计划数</w:t>
            </w: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25059F">
        <w:trPr>
          <w:trHeight w:val="4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区县、开发区合计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25059F">
        <w:trPr>
          <w:trHeight w:val="4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jc w:val="righ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>××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高中学校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25059F">
        <w:trPr>
          <w:trHeight w:val="4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356282">
            <w:pPr>
              <w:jc w:val="righ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>××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高中学校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25059F">
        <w:trPr>
          <w:trHeight w:val="4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jc w:val="righ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25059F">
        <w:trPr>
          <w:trHeight w:val="4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jc w:val="righ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25059F">
        <w:trPr>
          <w:trHeight w:val="43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jc w:val="righ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F" w:rsidRDefault="0025059F">
            <w:pPr>
              <w:spacing w:line="560" w:lineRule="exact"/>
              <w:jc w:val="center"/>
              <w:rPr>
                <w:rFonts w:eastAsia="宋体"/>
                <w:bCs/>
                <w:color w:val="000000"/>
                <w:sz w:val="18"/>
                <w:szCs w:val="18"/>
              </w:rPr>
            </w:pPr>
          </w:p>
        </w:tc>
      </w:tr>
      <w:tr w:rsidR="0025059F">
        <w:trPr>
          <w:trHeight w:val="1500"/>
          <w:jc w:val="center"/>
        </w:trPr>
        <w:tc>
          <w:tcPr>
            <w:tcW w:w="14220" w:type="dxa"/>
            <w:gridSpan w:val="14"/>
            <w:vAlign w:val="center"/>
          </w:tcPr>
          <w:p w:rsidR="0025059F" w:rsidRDefault="00356282">
            <w:pPr>
              <w:spacing w:line="32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lastRenderedPageBreak/>
              <w:t>填表说明：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br/>
              <w:t xml:space="preserve">1.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办学性质分为公办、民办；办学等级分为省级示范高中（表中简称省示范）、省级标准化高中（表中简称省标）、普通高中（表中简称普高）。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招生计划合计数等于统招计划小计数与定向计划小计数之和。</w:t>
            </w:r>
          </w:p>
          <w:p w:rsidR="0025059F" w:rsidRDefault="00356282"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特色课程班以教育部、军队和国家有关部委及省级教育行政部门正式批复为准，招生计划纳入统招生计划，并明确市域内和跨市招生计划数。</w:t>
            </w:r>
          </w:p>
          <w:p w:rsidR="0025059F" w:rsidRDefault="00356282">
            <w:pPr>
              <w:spacing w:line="32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4.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特长生招生计划纳入统招生计划，不得跨市招生。</w:t>
            </w:r>
          </w:p>
          <w:p w:rsidR="0025059F" w:rsidRDefault="00356282">
            <w:pPr>
              <w:spacing w:line="32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5. </w:t>
            </w: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内地西藏班、新疆班招生计划纳入统招生计划，招生人数填写在备注里。</w:t>
            </w:r>
          </w:p>
        </w:tc>
      </w:tr>
    </w:tbl>
    <w:p w:rsidR="0025059F" w:rsidRDefault="0025059F">
      <w:bookmarkStart w:id="0" w:name="_GoBack"/>
      <w:bookmarkEnd w:id="0"/>
    </w:p>
    <w:sectPr w:rsidR="0025059F" w:rsidSect="002505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39" w:rsidRDefault="004C5239" w:rsidP="0078284E">
      <w:r>
        <w:separator/>
      </w:r>
    </w:p>
  </w:endnote>
  <w:endnote w:type="continuationSeparator" w:id="1">
    <w:p w:rsidR="004C5239" w:rsidRDefault="004C5239" w:rsidP="0078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39" w:rsidRDefault="004C5239" w:rsidP="0078284E">
      <w:r>
        <w:separator/>
      </w:r>
    </w:p>
  </w:footnote>
  <w:footnote w:type="continuationSeparator" w:id="1">
    <w:p w:rsidR="004C5239" w:rsidRDefault="004C5239" w:rsidP="00782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FD9211"/>
    <w:multiLevelType w:val="singleLevel"/>
    <w:tmpl w:val="F2FD9211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9F7BCC"/>
    <w:rsid w:val="000B6AE4"/>
    <w:rsid w:val="0025059F"/>
    <w:rsid w:val="00356282"/>
    <w:rsid w:val="004C5239"/>
    <w:rsid w:val="0078284E"/>
    <w:rsid w:val="00AE4A0F"/>
    <w:rsid w:val="6E9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5059F"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5059F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Char"/>
    <w:rsid w:val="0078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8284E"/>
    <w:rPr>
      <w:rFonts w:eastAsia="方正仿宋简体"/>
      <w:kern w:val="2"/>
      <w:sz w:val="18"/>
      <w:szCs w:val="18"/>
    </w:rPr>
  </w:style>
  <w:style w:type="paragraph" w:styleId="a5">
    <w:name w:val="footer"/>
    <w:basedOn w:val="a"/>
    <w:link w:val="Char0"/>
    <w:rsid w:val="0078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78284E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2021-03-05T12:00:00Z</dcterms:created>
  <dcterms:modified xsi:type="dcterms:W3CDTF">2021-03-05T12:00:00Z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